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14" w:rsidRDefault="009A2114" w:rsidP="009A2114">
      <w:pPr>
        <w:pStyle w:val="22"/>
        <w:framePr w:w="9744" w:h="1987" w:hRule="exact" w:wrap="none" w:vAnchor="page" w:hAnchor="page" w:x="1363" w:y="3294"/>
        <w:shd w:val="clear" w:color="auto" w:fill="auto"/>
        <w:spacing w:before="0"/>
        <w:ind w:left="40" w:firstLine="0"/>
      </w:pPr>
      <w:bookmarkStart w:id="0" w:name="bookmark1"/>
      <w:r>
        <w:rPr>
          <w:rStyle w:val="23pt"/>
        </w:rPr>
        <w:t>ПОРЯДОК</w:t>
      </w:r>
      <w:bookmarkEnd w:id="0"/>
    </w:p>
    <w:p w:rsidR="009A2114" w:rsidRDefault="009A2114" w:rsidP="009A2114">
      <w:pPr>
        <w:pStyle w:val="40"/>
        <w:framePr w:w="9744" w:h="4004" w:hRule="exact" w:wrap="none" w:vAnchor="page" w:hAnchor="page" w:x="1363" w:y="3950"/>
        <w:shd w:val="clear" w:color="auto" w:fill="auto"/>
        <w:spacing w:before="0" w:after="0" w:line="322" w:lineRule="exact"/>
        <w:ind w:left="40"/>
      </w:pPr>
      <w:r>
        <w:t>проведения торгов по выбору исполнителя услуг</w:t>
      </w:r>
      <w:r>
        <w:br/>
        <w:t>по перемещению и хранению задержанных транспортных средств</w:t>
      </w:r>
      <w:r>
        <w:br/>
        <w:t>на специализированную стоянку на территории муниципального образования, городского округа «город Каспийск»</w:t>
      </w:r>
    </w:p>
    <w:p w:rsidR="009A2114" w:rsidRDefault="009A2114" w:rsidP="009A2114">
      <w:pPr>
        <w:pStyle w:val="22"/>
        <w:framePr w:w="9744" w:h="11165" w:hRule="exact" w:wrap="none" w:vAnchor="page" w:hAnchor="page" w:x="1363" w:y="5681"/>
        <w:shd w:val="clear" w:color="auto" w:fill="auto"/>
        <w:spacing w:before="0" w:after="313" w:line="280" w:lineRule="exact"/>
        <w:ind w:left="40" w:firstLine="0"/>
      </w:pPr>
      <w:bookmarkStart w:id="1" w:name="bookmark3"/>
      <w:r>
        <w:t>1. Общие положения</w:t>
      </w:r>
      <w:bookmarkEnd w:id="1"/>
    </w:p>
    <w:p w:rsidR="009A2114" w:rsidRDefault="009A2114" w:rsidP="009A2114">
      <w:pPr>
        <w:pStyle w:val="20"/>
        <w:framePr w:w="9744" w:h="9742" w:hRule="exact" w:wrap="none" w:vAnchor="page" w:hAnchor="page" w:x="1363" w:y="5962"/>
        <w:numPr>
          <w:ilvl w:val="0"/>
          <w:numId w:val="2"/>
        </w:numPr>
        <w:shd w:val="clear" w:color="auto" w:fill="auto"/>
        <w:tabs>
          <w:tab w:val="left" w:pos="1245"/>
        </w:tabs>
        <w:spacing w:before="0" w:line="322" w:lineRule="exact"/>
        <w:ind w:firstLine="760"/>
      </w:pPr>
      <w:proofErr w:type="gramStart"/>
      <w:r>
        <w:t xml:space="preserve">Настоящий Порядок проведения торгов по выбору исполнителя услуг по перемещению и хранению задержанных транспортных средств на специализированную стоянку на территории </w:t>
      </w:r>
      <w:r w:rsidR="000F2CE4">
        <w:t>городского округа « город Каспийск»</w:t>
      </w:r>
      <w:r>
        <w:t>, (далее - Порядок) разработан в соответствии со статьей 27.13 Кодекса Российской Федерации об административных правонарушениях, Законом Республики Дагестан от 5 октября 2012 г. № 61 «О порядке перемещения транспортных средств на специализированную стоянку, их хранения, оплаты стоимости перемещения</w:t>
      </w:r>
      <w:proofErr w:type="gramEnd"/>
      <w:r>
        <w:t xml:space="preserve"> и хранения, возврата транспортных средств» и приказом Федеральной антимонопольной службы от 15 августа 2016 г. № 1145/16 «Об утверждении Методических указаний по расчету тарифов </w:t>
      </w:r>
      <w:proofErr w:type="gramStart"/>
      <w:r>
        <w:t>на</w:t>
      </w:r>
      <w:proofErr w:type="gramEnd"/>
      <w:r>
        <w:t xml:space="preserve"> перемещение и хранение задержанных транспортных средств и установлению сроков оплаты» (далее - Методические указания).</w:t>
      </w:r>
    </w:p>
    <w:p w:rsidR="009A2114" w:rsidRDefault="009A2114" w:rsidP="009A2114">
      <w:pPr>
        <w:pStyle w:val="20"/>
        <w:framePr w:w="9744" w:h="9742" w:hRule="exact" w:wrap="none" w:vAnchor="page" w:hAnchor="page" w:x="1363" w:y="5962"/>
        <w:numPr>
          <w:ilvl w:val="0"/>
          <w:numId w:val="2"/>
        </w:numPr>
        <w:shd w:val="clear" w:color="auto" w:fill="auto"/>
        <w:tabs>
          <w:tab w:val="left" w:pos="1270"/>
        </w:tabs>
        <w:spacing w:before="0" w:line="322" w:lineRule="exact"/>
        <w:ind w:firstLine="760"/>
      </w:pPr>
      <w:r>
        <w:t xml:space="preserve">Порядок определяет правила организации и проведения торгов </w:t>
      </w:r>
      <w:proofErr w:type="gramStart"/>
      <w:r>
        <w:t>по</w:t>
      </w:r>
      <w:proofErr w:type="gramEnd"/>
    </w:p>
    <w:p w:rsidR="009A2114" w:rsidRDefault="009A2114" w:rsidP="009A2114">
      <w:pPr>
        <w:pStyle w:val="20"/>
        <w:framePr w:w="9744" w:h="9742" w:hRule="exact" w:wrap="none" w:vAnchor="page" w:hAnchor="page" w:x="1363" w:y="5962"/>
        <w:shd w:val="clear" w:color="auto" w:fill="auto"/>
        <w:tabs>
          <w:tab w:val="left" w:pos="5256"/>
        </w:tabs>
        <w:spacing w:before="0" w:line="322" w:lineRule="exact"/>
      </w:pPr>
      <w:r>
        <w:t>выбору исполнителя, имеющего право заключать договор об оказании услуг по перемещению и хранению задержанных транспортных средств на территории, городского округа «город Каспийск» на специализированную стоянку.</w:t>
      </w:r>
    </w:p>
    <w:p w:rsidR="009A2114" w:rsidRDefault="009A2114" w:rsidP="009A2114">
      <w:pPr>
        <w:pStyle w:val="20"/>
        <w:framePr w:w="9744" w:h="9742" w:hRule="exact" w:wrap="none" w:vAnchor="page" w:hAnchor="page" w:x="1363" w:y="5962"/>
        <w:numPr>
          <w:ilvl w:val="0"/>
          <w:numId w:val="2"/>
        </w:numPr>
        <w:shd w:val="clear" w:color="auto" w:fill="auto"/>
        <w:tabs>
          <w:tab w:val="left" w:pos="1245"/>
        </w:tabs>
        <w:spacing w:before="0" w:line="322" w:lineRule="exact"/>
        <w:ind w:firstLine="760"/>
      </w:pPr>
      <w:r>
        <w:t>Торги по выбору исполнителя услуг по перемещению и хранению задержанных транспортных средств на территории городского округа  «город Каспийск» проводятся в форме аукциона на понижение цены путем снижения начальной максимальной цены торгов (далее - торги) на «шаг торгов» (величина снижения начальной (максимальной) цены торгов), указанный в извещении о проведении торгов.</w:t>
      </w:r>
    </w:p>
    <w:p w:rsidR="009A2114" w:rsidRPr="00D243D1" w:rsidRDefault="009A2114" w:rsidP="009A2114">
      <w:pPr>
        <w:pStyle w:val="20"/>
        <w:framePr w:w="9744" w:h="9742" w:hRule="exact" w:wrap="none" w:vAnchor="page" w:hAnchor="page" w:x="1363" w:y="5962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firstLine="760"/>
        <w:sectPr w:rsidR="009A2114" w:rsidRPr="00D243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gramStart"/>
      <w:r>
        <w:t>Предметом торгов является право на заключение договора юридическими лицами, индивидуальными предпринимателями (далее</w:t>
      </w:r>
      <w:proofErr w:type="gramEnd"/>
      <w:r>
        <w:t xml:space="preserve"> -</w:t>
      </w:r>
    </w:p>
    <w:p w:rsidR="009A2114" w:rsidRDefault="009A2114" w:rsidP="009A2114">
      <w:pPr>
        <w:pStyle w:val="a4"/>
        <w:framePr w:wrap="none" w:vAnchor="page" w:hAnchor="page" w:x="6201" w:y="635"/>
        <w:shd w:val="clear" w:color="auto" w:fill="auto"/>
        <w:spacing w:line="280" w:lineRule="exact"/>
      </w:pPr>
      <w:r>
        <w:lastRenderedPageBreak/>
        <w:t>2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tabs>
          <w:tab w:val="left" w:pos="1387"/>
        </w:tabs>
        <w:spacing w:before="0" w:line="322" w:lineRule="exact"/>
      </w:pPr>
      <w:r>
        <w:t>исполнители услуг) на перемещение и хранение задержанных транспортных средств на территории городского округа по тарифам, установленным по результатам торгов.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22" w:lineRule="exact"/>
        <w:ind w:firstLine="760"/>
      </w:pPr>
      <w:r>
        <w:t>Торги, проводимые в соответствии с настоящим Порядком, являются открытыми по составу участников.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2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t>Уполномоченный орган местного самоуправления муниципального образования городской округ «город Каспийск", (далее - Организатор торгов) принимает решение о проведении торгов, создает аукционную комиссию, определяет порядок ее деятельности и утверждает ее состав. Количество членов комиссии должно быть не менее 5 человек.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2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t>Членами аукционной комиссии не могут быть физические лица, которые лично (прямо или косвенно) заинтересованы в результатах торгов, в том числе: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spacing w:before="0" w:line="322" w:lineRule="exact"/>
        <w:ind w:firstLine="760"/>
      </w:pPr>
      <w:r>
        <w:t>лица, подавшие заявки на участие в торгах либо состоящие в штате организаций, подавших заявки;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spacing w:before="0" w:line="322" w:lineRule="exact"/>
        <w:ind w:firstLine="760"/>
      </w:pPr>
      <w:r>
        <w:t xml:space="preserve">лица, являющиеся </w:t>
      </w:r>
      <w:proofErr w:type="spellStart"/>
      <w:r>
        <w:t>аффилированными</w:t>
      </w:r>
      <w:proofErr w:type="spellEnd"/>
      <w:r>
        <w:t xml:space="preserve"> лицами организаций, подавших заявки на участие в торгах, включая участников (акционеров) этих организаций, членов их органов управления и их кредиторов.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spacing w:before="0" w:line="322" w:lineRule="exact"/>
        <w:ind w:firstLine="760"/>
      </w:pPr>
      <w:r>
        <w:t>В случае выявления в составе комиссии указанных лиц организатор торгов обязан заменить их иными физическими лицами, которые лично не заинтересованы в результатах торгов и на которых не способны оказывать влияние заявители.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22" w:lineRule="exact"/>
        <w:ind w:firstLine="760"/>
      </w:pPr>
      <w:r>
        <w:t>Аукционная комиссия выполняет следующие функции: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346" w:lineRule="exact"/>
        <w:ind w:firstLine="760"/>
      </w:pPr>
      <w:r>
        <w:t>принимает, регистрирует и рассматривает заявки на участие в торгах;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509"/>
        </w:tabs>
        <w:spacing w:before="0" w:line="280" w:lineRule="exact"/>
        <w:ind w:firstLine="760"/>
      </w:pPr>
      <w:r>
        <w:t>принимает решение о допуске заявителей к участию в торгах;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509"/>
        </w:tabs>
        <w:spacing w:before="0" w:line="280" w:lineRule="exact"/>
        <w:ind w:firstLine="760"/>
      </w:pPr>
      <w:r>
        <w:t>принимает решение об отказе в участии в торгах;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474"/>
        </w:tabs>
        <w:spacing w:before="0" w:line="341" w:lineRule="exact"/>
        <w:ind w:firstLine="760"/>
      </w:pPr>
      <w:r>
        <w:t>ведет протокол рассмотрения заявок на участие в торгах, протокол об итогах торгов;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509"/>
        </w:tabs>
        <w:spacing w:before="0" w:line="280" w:lineRule="exact"/>
        <w:ind w:firstLine="760"/>
      </w:pPr>
      <w:r>
        <w:t>определяет победителя торгов;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3"/>
        </w:numPr>
        <w:shd w:val="clear" w:color="auto" w:fill="auto"/>
        <w:tabs>
          <w:tab w:val="left" w:pos="1483"/>
        </w:tabs>
        <w:spacing w:before="0" w:line="341" w:lineRule="exact"/>
        <w:ind w:firstLine="76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процедуры проведения торгов.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31" w:lineRule="exact"/>
        <w:ind w:firstLine="760"/>
      </w:pPr>
      <w:r>
        <w:t>Аукционная комиссия правомочна осуществлять свои функции, если</w:t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tabs>
          <w:tab w:val="left" w:pos="9600"/>
        </w:tabs>
        <w:spacing w:before="0" w:line="331" w:lineRule="exact"/>
      </w:pPr>
      <w:r>
        <w:t>на заседании комиссии присутствует не менее половины общего числа ее членов.</w:t>
      </w:r>
      <w:r>
        <w:tab/>
      </w:r>
    </w:p>
    <w:p w:rsidR="009A2114" w:rsidRDefault="009A2114" w:rsidP="000F2CE4">
      <w:pPr>
        <w:pStyle w:val="20"/>
        <w:framePr w:w="9715" w:h="14258" w:hRule="exact" w:wrap="none" w:vAnchor="page" w:hAnchor="page" w:x="1357" w:y="1165"/>
        <w:shd w:val="clear" w:color="auto" w:fill="auto"/>
        <w:spacing w:before="0" w:after="236" w:line="322" w:lineRule="exact"/>
        <w:ind w:firstLine="760"/>
      </w:pPr>
      <w:r>
        <w:t>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A2114" w:rsidRDefault="009A2114" w:rsidP="000F2CE4">
      <w:pPr>
        <w:pStyle w:val="22"/>
        <w:framePr w:w="9715" w:h="14258" w:hRule="exact" w:wrap="none" w:vAnchor="page" w:hAnchor="page" w:x="1357" w:y="1165"/>
        <w:shd w:val="clear" w:color="auto" w:fill="auto"/>
        <w:spacing w:before="0" w:after="277" w:line="326" w:lineRule="exact"/>
        <w:ind w:left="1800"/>
        <w:jc w:val="left"/>
      </w:pPr>
      <w:bookmarkStart w:id="2" w:name="bookmark4"/>
      <w:r>
        <w:t>2. Требования к участникам торгов, специализированной стоянке и специализированным транспортным средствам</w:t>
      </w:r>
      <w:bookmarkEnd w:id="2"/>
    </w:p>
    <w:p w:rsidR="009A2114" w:rsidRDefault="009A2114" w:rsidP="000F2CE4">
      <w:pPr>
        <w:pStyle w:val="20"/>
        <w:framePr w:w="9715" w:h="14258" w:hRule="exact" w:wrap="none" w:vAnchor="page" w:hAnchor="page" w:x="1357" w:y="1165"/>
        <w:numPr>
          <w:ilvl w:val="0"/>
          <w:numId w:val="4"/>
        </w:numPr>
        <w:shd w:val="clear" w:color="auto" w:fill="auto"/>
        <w:tabs>
          <w:tab w:val="left" w:pos="1322"/>
        </w:tabs>
        <w:spacing w:before="0" w:line="280" w:lineRule="exact"/>
        <w:ind w:firstLine="760"/>
      </w:pPr>
      <w:r>
        <w:t>К участникам торгов предъявляются следующие требования:</w:t>
      </w:r>
    </w:p>
    <w:p w:rsidR="009A2114" w:rsidRDefault="009A2114" w:rsidP="009A2114">
      <w:pPr>
        <w:rPr>
          <w:sz w:val="2"/>
          <w:szCs w:val="2"/>
        </w:rPr>
        <w:sectPr w:rsidR="009A2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114" w:rsidRDefault="009A2114" w:rsidP="009A2114">
      <w:pPr>
        <w:pStyle w:val="a4"/>
        <w:framePr w:wrap="none" w:vAnchor="page" w:hAnchor="page" w:x="6189" w:y="635"/>
        <w:shd w:val="clear" w:color="auto" w:fill="auto"/>
        <w:spacing w:line="280" w:lineRule="exact"/>
      </w:pPr>
      <w:r>
        <w:lastRenderedPageBreak/>
        <w:t>3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22" w:lineRule="exact"/>
        <w:ind w:firstLine="740"/>
      </w:pPr>
      <w:r>
        <w:t>в отношении участника торгов - юридического лица не проводится ликвидация и отсутствует решение арбитражного суда о признании участника торгов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726"/>
        </w:tabs>
        <w:spacing w:before="0" w:line="322" w:lineRule="exact"/>
        <w:ind w:firstLine="740"/>
      </w:pPr>
      <w:r>
        <w:t>на имущество участника торгов, предназначенное для осуществления деятельности по перемещению задержанных транспортных средств на специализированную стоянку, не наложен арест;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22" w:lineRule="exact"/>
        <w:ind w:firstLine="740"/>
      </w:pPr>
      <w:r>
        <w:t>деятельность участника торгов не приостановлена в порядке, установленном Кодексом Российской Федерации об административных правонарушениях, на дату подачи заявки;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22" w:lineRule="exact"/>
        <w:ind w:firstLine="740"/>
      </w:pPr>
      <w:r>
        <w:t>у участника торгов отсутствует задолженность по обязательным платежам в бюджеты бюджетной системы Российской Федерации за последний завершенный отчетный период;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22" w:lineRule="exact"/>
        <w:ind w:firstLine="740"/>
      </w:pPr>
      <w:r>
        <w:t>участник торгов владеет на праве собственности или ином законном основании специализированным транспортным средством или средствами, предназначенными для выполнения функций по погрузке, выгрузке, перевозке и буксировке других транспортных средств;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22" w:lineRule="exact"/>
        <w:ind w:firstLine="740"/>
      </w:pPr>
      <w:r>
        <w:t>участник торгов владеет на праве собственности или ином законном основании специализированной стоянкой для хранения задержанных транспортных средств.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4"/>
        </w:numPr>
        <w:shd w:val="clear" w:color="auto" w:fill="auto"/>
        <w:tabs>
          <w:tab w:val="left" w:pos="1444"/>
        </w:tabs>
        <w:spacing w:before="0" w:line="322" w:lineRule="exact"/>
        <w:ind w:firstLine="740"/>
      </w:pPr>
      <w:r>
        <w:t>Документы, подтверждающие соответствие участника торгов требованиям, предусмотренным подпунктами 2.1.1 - 2.1.4 настоящего Порядка, могут быть представлены им по собственной инициативе.</w:t>
      </w:r>
    </w:p>
    <w:p w:rsidR="009A2114" w:rsidRDefault="009A2114" w:rsidP="009A2114">
      <w:pPr>
        <w:pStyle w:val="20"/>
        <w:framePr w:w="9730" w:h="14267" w:hRule="exact" w:wrap="none" w:vAnchor="page" w:hAnchor="page" w:x="1370" w:y="1019"/>
        <w:numPr>
          <w:ilvl w:val="0"/>
          <w:numId w:val="4"/>
        </w:numPr>
        <w:shd w:val="clear" w:color="auto" w:fill="auto"/>
        <w:tabs>
          <w:tab w:val="left" w:pos="1282"/>
        </w:tabs>
        <w:spacing w:before="0" w:after="273" w:line="322" w:lineRule="exact"/>
        <w:ind w:firstLine="740"/>
      </w:pPr>
      <w:r>
        <w:t>Специализированная стоянка и специализированные транспортные средства участника конкурса должны отвечать требованиям, установленным Законом Республики Дагестан от 5 октября 2012 г. № 61.</w:t>
      </w:r>
    </w:p>
    <w:p w:rsidR="009A2114" w:rsidRDefault="009D4259" w:rsidP="00EB4AEE">
      <w:pPr>
        <w:pStyle w:val="22"/>
        <w:framePr w:w="9730" w:h="14267" w:hRule="exact" w:wrap="none" w:vAnchor="page" w:hAnchor="page" w:x="1370" w:y="1019"/>
        <w:shd w:val="clear" w:color="auto" w:fill="auto"/>
        <w:tabs>
          <w:tab w:val="left" w:pos="1812"/>
        </w:tabs>
        <w:spacing w:before="0" w:after="259" w:line="280" w:lineRule="exact"/>
        <w:ind w:firstLine="0"/>
      </w:pPr>
      <w:bookmarkStart w:id="3" w:name="bookmark5"/>
      <w:r>
        <w:t>3.</w:t>
      </w:r>
      <w:r w:rsidR="009A2114">
        <w:t>Извещение о проведении торгов, документация о торгах</w:t>
      </w:r>
      <w:bookmarkEnd w:id="3"/>
    </w:p>
    <w:p w:rsidR="009A2114" w:rsidRDefault="00EB4AEE" w:rsidP="009D4259">
      <w:pPr>
        <w:pStyle w:val="20"/>
        <w:framePr w:w="9730" w:h="14267" w:hRule="exact" w:wrap="none" w:vAnchor="page" w:hAnchor="page" w:x="1370" w:y="1019"/>
        <w:shd w:val="clear" w:color="auto" w:fill="auto"/>
        <w:tabs>
          <w:tab w:val="left" w:pos="1282"/>
        </w:tabs>
        <w:spacing w:before="0" w:line="326" w:lineRule="exact"/>
      </w:pPr>
      <w:r>
        <w:t xml:space="preserve">     </w:t>
      </w:r>
      <w:proofErr w:type="gramStart"/>
      <w:r w:rsidR="009D4259">
        <w:t>3.1</w:t>
      </w:r>
      <w:r>
        <w:t>.</w:t>
      </w:r>
      <w:r w:rsidR="009A2114">
        <w:t>Извещение о проведении торгов должно содержать сведения об организаторе торгов, его месте нахождения и номере телефона, о времени, месте и форме торгов, о предмете и о порядке проведения торгов, в том числе об оформлении участия в торгах, определении лица, выигравшего торги, сведения о начальной цене (базовом тарифе) и «шаге торгов», об условиях договора, заключаемого по результатам торгов.</w:t>
      </w:r>
      <w:proofErr w:type="gramEnd"/>
    </w:p>
    <w:p w:rsidR="009A2114" w:rsidRDefault="009A2114" w:rsidP="009A2114">
      <w:pPr>
        <w:pStyle w:val="20"/>
        <w:framePr w:w="9730" w:h="14267" w:hRule="exact" w:wrap="none" w:vAnchor="page" w:hAnchor="page" w:x="1370" w:y="1019"/>
        <w:shd w:val="clear" w:color="auto" w:fill="auto"/>
        <w:spacing w:before="0" w:line="346" w:lineRule="exact"/>
        <w:ind w:firstLine="740"/>
      </w:pPr>
      <w:proofErr w:type="gramStart"/>
      <w:r>
        <w:t>Величина «шага торгов» составляет 5 проц.  тарифа).</w:t>
      </w:r>
      <w:proofErr w:type="gramEnd"/>
    </w:p>
    <w:p w:rsidR="009A2114" w:rsidRDefault="009A2114" w:rsidP="009A2114">
      <w:pPr>
        <w:pStyle w:val="20"/>
        <w:framePr w:w="9730" w:h="14267" w:hRule="exact" w:wrap="none" w:vAnchor="page" w:hAnchor="page" w:x="1370" w:y="1019"/>
        <w:shd w:val="clear" w:color="auto" w:fill="auto"/>
        <w:spacing w:before="0" w:line="326" w:lineRule="exact"/>
        <w:ind w:firstLine="740"/>
      </w:pPr>
      <w:r>
        <w:t xml:space="preserve">Извещение о проведении торгов должно быть опубликовано организатором торгов на своем официальном сайте не </w:t>
      </w:r>
      <w:proofErr w:type="gramStart"/>
      <w:r>
        <w:t>позднее</w:t>
      </w:r>
      <w:proofErr w:type="gramEnd"/>
      <w:r>
        <w:t xml:space="preserve"> чем за тридцать дней до даты их проведения.</w:t>
      </w:r>
    </w:p>
    <w:p w:rsidR="009A2114" w:rsidRDefault="00EB4AEE" w:rsidP="009D4259">
      <w:pPr>
        <w:pStyle w:val="20"/>
        <w:framePr w:w="9730" w:h="14267" w:hRule="exact" w:wrap="none" w:vAnchor="page" w:hAnchor="page" w:x="1370" w:y="1019"/>
        <w:shd w:val="clear" w:color="auto" w:fill="auto"/>
        <w:tabs>
          <w:tab w:val="left" w:pos="1444"/>
        </w:tabs>
        <w:spacing w:before="0" w:line="326" w:lineRule="exact"/>
      </w:pPr>
      <w:r>
        <w:t xml:space="preserve">     </w:t>
      </w:r>
      <w:r w:rsidR="009D4259">
        <w:t>3.2</w:t>
      </w:r>
      <w:r>
        <w:t xml:space="preserve">. </w:t>
      </w:r>
      <w:r w:rsidR="009A2114">
        <w:t>Документация о торгах разрабатывается и утверждается организатором торгов. Сведения, содержащиеся в документации о торгах, должны соответствовать сведениям, указанным в извещении о проведении торгов.</w:t>
      </w:r>
    </w:p>
    <w:p w:rsidR="009A2114" w:rsidRDefault="009A2114" w:rsidP="009A2114">
      <w:pPr>
        <w:rPr>
          <w:sz w:val="2"/>
          <w:szCs w:val="2"/>
        </w:rPr>
        <w:sectPr w:rsidR="009A2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114" w:rsidRDefault="009A2114" w:rsidP="009A2114">
      <w:pPr>
        <w:pStyle w:val="a4"/>
        <w:framePr w:wrap="none" w:vAnchor="page" w:hAnchor="page" w:x="6172" w:y="635"/>
        <w:shd w:val="clear" w:color="auto" w:fill="auto"/>
        <w:spacing w:line="280" w:lineRule="exact"/>
      </w:pPr>
      <w:r>
        <w:lastRenderedPageBreak/>
        <w:t>4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Документация о торгах размещается организатором торгов на своем официальном сайте одновременно с извещением о проведении торгов. При этом она должна быть доступна для ознакомления без взимания платы.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Предоставление документации о торгах участникам торгов, исполнителям услуг, их представителям, а также лицам, указанным в пункте 1.7 настоящего Порядка, до размещения на официальном сайте извещения о проведении торгов не допускается.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Документация о торгах наряду с информацией, указанной в извещении о проведении торгов, должна содержать: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left="740" w:right="1360"/>
        <w:jc w:val="left"/>
      </w:pPr>
      <w:r>
        <w:t>понятия и сокращения, используемые в документации о торгах; сведения об организаторе торгов; основные характеристики предмета торгов;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требования правомочности на участие в торгах, включающие подтверждение возможности осуществления деятельности по предмету торгов;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требования к специализированным транспортным средствам и специализированной стоянке;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  <w:jc w:val="left"/>
      </w:pPr>
      <w:r>
        <w:t>порядок внесения изменений в документацию о торгах; порядок разъяснения положений документации о торгах; порядок подготовки заявок на участие в торгах, включая требования к оформлению таких заявок;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left="740" w:right="2760"/>
        <w:jc w:val="left"/>
      </w:pPr>
      <w:r>
        <w:t>порядок подачи заявок, изменения и отзыва заявок; место, дату начала и окончания подачи заявок; место, дату и время вскрытия конвертов с заявками; порядок вскрытия конвертов с заявками; описание процедуры проведения торгов;</w:t>
      </w:r>
    </w:p>
    <w:p w:rsidR="009A2114" w:rsidRDefault="009A2114" w:rsidP="009A2114">
      <w:pPr>
        <w:pStyle w:val="20"/>
        <w:framePr w:w="9754" w:h="14585" w:hRule="exact" w:wrap="none" w:vAnchor="page" w:hAnchor="page" w:x="1358" w:y="1024"/>
        <w:shd w:val="clear" w:color="auto" w:fill="auto"/>
        <w:spacing w:before="0" w:line="322" w:lineRule="exact"/>
        <w:ind w:firstLine="740"/>
      </w:pPr>
      <w:r>
        <w:t>порядок и сроки рассмотрения заявок, условия их отклонения.</w:t>
      </w:r>
    </w:p>
    <w:p w:rsidR="009A2114" w:rsidRDefault="00EB4AEE" w:rsidP="009D4259">
      <w:pPr>
        <w:pStyle w:val="20"/>
        <w:framePr w:w="9754" w:h="14585" w:hRule="exact" w:wrap="none" w:vAnchor="page" w:hAnchor="page" w:x="1358" w:y="1024"/>
        <w:shd w:val="clear" w:color="auto" w:fill="auto"/>
        <w:tabs>
          <w:tab w:val="left" w:pos="1254"/>
        </w:tabs>
        <w:spacing w:before="0" w:after="273" w:line="322" w:lineRule="exact"/>
      </w:pPr>
      <w:r>
        <w:t xml:space="preserve">     </w:t>
      </w:r>
      <w:r w:rsidR="009D4259">
        <w:t>3.3.</w:t>
      </w:r>
      <w:r w:rsidR="009A2114">
        <w:t xml:space="preserve">Если иное не предусмотрено в извещении о проведении торгов, организатор торгов вправе отказаться от проведения торгов с момента опубликования извещения, но не </w:t>
      </w:r>
      <w:proofErr w:type="gramStart"/>
      <w:r w:rsidR="009A2114">
        <w:t>позднее</w:t>
      </w:r>
      <w:proofErr w:type="gramEnd"/>
      <w:r w:rsidR="009A2114">
        <w:t xml:space="preserve"> чем за три календарных дня до окончания приема заявок.</w:t>
      </w:r>
    </w:p>
    <w:p w:rsidR="009A2114" w:rsidRDefault="009D4259" w:rsidP="00EB4AEE">
      <w:pPr>
        <w:pStyle w:val="22"/>
        <w:framePr w:w="9754" w:h="14585" w:hRule="exact" w:wrap="none" w:vAnchor="page" w:hAnchor="page" w:x="1358" w:y="1024"/>
        <w:shd w:val="clear" w:color="auto" w:fill="auto"/>
        <w:tabs>
          <w:tab w:val="left" w:pos="1067"/>
        </w:tabs>
        <w:spacing w:before="0" w:after="280" w:line="280" w:lineRule="exact"/>
        <w:ind w:firstLine="0"/>
      </w:pPr>
      <w:bookmarkStart w:id="4" w:name="bookmark6"/>
      <w:r>
        <w:t>4.</w:t>
      </w:r>
      <w:r w:rsidR="009A2114">
        <w:t>Порядок подачи заявок на участие в торгах и рассмотрения заявок</w:t>
      </w:r>
      <w:bookmarkEnd w:id="4"/>
    </w:p>
    <w:p w:rsidR="009A2114" w:rsidRDefault="00EB4AEE" w:rsidP="009D4259">
      <w:pPr>
        <w:pStyle w:val="20"/>
        <w:framePr w:w="9754" w:h="14585" w:hRule="exact" w:wrap="none" w:vAnchor="page" w:hAnchor="page" w:x="1358" w:y="1024"/>
        <w:shd w:val="clear" w:color="auto" w:fill="auto"/>
        <w:tabs>
          <w:tab w:val="left" w:pos="1254"/>
        </w:tabs>
        <w:spacing w:before="0" w:line="322" w:lineRule="exact"/>
      </w:pPr>
      <w:r>
        <w:t xml:space="preserve">     </w:t>
      </w:r>
      <w:r w:rsidR="009D4259">
        <w:t>4.1.</w:t>
      </w:r>
      <w:r>
        <w:t xml:space="preserve"> </w:t>
      </w:r>
      <w:r w:rsidR="009A2114">
        <w:t>Для участия в торгах заявители предоставляют в аукционную комиссию заявку на участие в торгах. Срок подачи заявки и требования к ее оформлению определяются организатором торгов.</w:t>
      </w:r>
    </w:p>
    <w:p w:rsidR="009A2114" w:rsidRDefault="00EB4AEE" w:rsidP="009D4259">
      <w:pPr>
        <w:pStyle w:val="20"/>
        <w:framePr w:w="9754" w:h="14585" w:hRule="exact" w:wrap="none" w:vAnchor="page" w:hAnchor="page" w:x="1358" w:y="1024"/>
        <w:shd w:val="clear" w:color="auto" w:fill="auto"/>
        <w:tabs>
          <w:tab w:val="left" w:pos="1254"/>
        </w:tabs>
        <w:spacing w:before="0" w:line="322" w:lineRule="exact"/>
      </w:pPr>
      <w:r>
        <w:t xml:space="preserve">     </w:t>
      </w:r>
      <w:r w:rsidR="009D4259">
        <w:t>4.2.</w:t>
      </w:r>
      <w:r>
        <w:t xml:space="preserve"> </w:t>
      </w:r>
      <w:r w:rsidR="009A2114">
        <w:t>Организатор торгов не вправе требовать от заявителя предоставления документов, не указанных в документации о торгах.</w:t>
      </w:r>
    </w:p>
    <w:p w:rsidR="009A2114" w:rsidRDefault="00EB4AEE" w:rsidP="009D4259">
      <w:pPr>
        <w:pStyle w:val="20"/>
        <w:framePr w:w="9754" w:h="14585" w:hRule="exact" w:wrap="none" w:vAnchor="page" w:hAnchor="page" w:x="1358" w:y="1024"/>
        <w:shd w:val="clear" w:color="auto" w:fill="auto"/>
        <w:tabs>
          <w:tab w:val="left" w:pos="1254"/>
        </w:tabs>
        <w:spacing w:before="0" w:line="322" w:lineRule="exact"/>
      </w:pPr>
      <w:r>
        <w:t xml:space="preserve">     </w:t>
      </w:r>
      <w:r w:rsidR="009D4259">
        <w:t>4.3.</w:t>
      </w:r>
      <w:r>
        <w:t xml:space="preserve"> </w:t>
      </w:r>
      <w:r w:rsidR="009A2114">
        <w:t>Аукционная комиссия рассматривает заявки на участие в торгах на соответствие требованиям, установленным организатором торгов. Срок рассмотрения заявок на участие в торгах определяется организатором торгов и составляет не более 20 календарных дней.</w:t>
      </w:r>
    </w:p>
    <w:p w:rsidR="009A2114" w:rsidRDefault="00EB4AEE" w:rsidP="009D4259">
      <w:pPr>
        <w:pStyle w:val="20"/>
        <w:framePr w:w="9754" w:h="14585" w:hRule="exact" w:wrap="none" w:vAnchor="page" w:hAnchor="page" w:x="1358" w:y="1024"/>
        <w:shd w:val="clear" w:color="auto" w:fill="auto"/>
        <w:tabs>
          <w:tab w:val="left" w:pos="1254"/>
        </w:tabs>
        <w:spacing w:before="0" w:line="322" w:lineRule="exact"/>
      </w:pPr>
      <w:r>
        <w:t xml:space="preserve">      </w:t>
      </w:r>
      <w:r w:rsidR="009D4259">
        <w:t>4.4.</w:t>
      </w:r>
      <w:r>
        <w:t xml:space="preserve"> </w:t>
      </w:r>
      <w:r w:rsidR="009A2114">
        <w:t>На основании результатов рассмотрения заявок на участие в торгах аукционная комиссия принимает решение о допуске к участию в торгах заявителя и признании заявителя, допущенного к участию в торгах, участником</w:t>
      </w:r>
    </w:p>
    <w:p w:rsidR="009A2114" w:rsidRDefault="009A2114" w:rsidP="009A2114">
      <w:pPr>
        <w:rPr>
          <w:sz w:val="2"/>
          <w:szCs w:val="2"/>
        </w:rPr>
        <w:sectPr w:rsidR="009A2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114" w:rsidRDefault="009A2114" w:rsidP="009A2114">
      <w:pPr>
        <w:pStyle w:val="a4"/>
        <w:framePr w:wrap="none" w:vAnchor="page" w:hAnchor="page" w:x="6201" w:y="634"/>
        <w:shd w:val="clear" w:color="auto" w:fill="auto"/>
        <w:spacing w:line="280" w:lineRule="exact"/>
      </w:pPr>
      <w:r>
        <w:lastRenderedPageBreak/>
        <w:t>5</w:t>
      </w:r>
    </w:p>
    <w:p w:rsidR="009A2114" w:rsidRDefault="009A2114" w:rsidP="009A2114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254"/>
        </w:tabs>
        <w:spacing w:before="0" w:line="322" w:lineRule="exact"/>
      </w:pPr>
      <w:r>
        <w:t>торгов или об отказе в допуске заявителя к участию в торгах. Протокол рассмотрения заявок на участие в торгах подписывается всеми присутствующими на заседании членами аукционной комиссии в день окончания срока рассмотрения заявок на участие в торгах и утверждается организатором торгов. Требования к оформлению протокола определяются организатором торгов.</w:t>
      </w:r>
    </w:p>
    <w:p w:rsidR="009A2114" w:rsidRDefault="00EB4AEE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498"/>
        </w:tabs>
        <w:spacing w:before="0" w:line="322" w:lineRule="exact"/>
      </w:pPr>
      <w:r>
        <w:t xml:space="preserve">     </w:t>
      </w:r>
      <w:r w:rsidR="009D4259">
        <w:t>4.5.</w:t>
      </w:r>
      <w:r>
        <w:t xml:space="preserve"> </w:t>
      </w:r>
      <w:r w:rsidR="009A2114">
        <w:t xml:space="preserve">К участию в торгах допускаются заявители, отвечающие требованиям, установленным пунктом 2.1 настоящего Порядка, </w:t>
      </w:r>
      <w:proofErr w:type="gramStart"/>
      <w:r w:rsidR="009A2114">
        <w:t>заявки</w:t>
      </w:r>
      <w:proofErr w:type="gramEnd"/>
      <w:r w:rsidR="009A2114">
        <w:t xml:space="preserve"> которых соответствуют требованиям, установленным документацией о торгах.</w:t>
      </w:r>
    </w:p>
    <w:p w:rsidR="009A2114" w:rsidRDefault="00EB4AEE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05"/>
        </w:tabs>
        <w:spacing w:before="0" w:line="322" w:lineRule="exact"/>
      </w:pPr>
      <w:r>
        <w:t xml:space="preserve">     </w:t>
      </w:r>
      <w:r w:rsidR="009D4259">
        <w:t>4.6.</w:t>
      </w:r>
      <w:r>
        <w:t xml:space="preserve"> </w:t>
      </w:r>
      <w:r w:rsidR="009A2114">
        <w:t>Основанием для отказа в допуске к участию в торгах является несоответствие заявителя требованиям, установленным в пункте 4.5 настоящего Порядка.</w:t>
      </w:r>
    </w:p>
    <w:p w:rsidR="009A2114" w:rsidRDefault="00EB4AEE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244"/>
        </w:tabs>
        <w:spacing w:before="0" w:line="331" w:lineRule="exact"/>
      </w:pPr>
      <w:r>
        <w:t xml:space="preserve">     </w:t>
      </w:r>
      <w:r w:rsidR="009D4259">
        <w:t>4.7.</w:t>
      </w:r>
      <w:r>
        <w:t xml:space="preserve"> </w:t>
      </w:r>
      <w:r w:rsidR="009A2114">
        <w:t>Протокол рассмотрения заявок на участие в торгах в день окончания их рассмотрения размещается организатором торгов на своем официальном сайте.</w:t>
      </w:r>
    </w:p>
    <w:p w:rsidR="009A2114" w:rsidRDefault="00EB4AEE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239"/>
        </w:tabs>
        <w:spacing w:before="0" w:after="285" w:line="336" w:lineRule="exact"/>
      </w:pPr>
      <w:r>
        <w:t xml:space="preserve">      </w:t>
      </w:r>
      <w:r w:rsidR="009D4259">
        <w:t>4.8.</w:t>
      </w:r>
      <w:r w:rsidR="009A2114">
        <w:t>Торги проводятся не позднее чем через 10 дней после подписания протокола рассмотрения заявок.</w:t>
      </w:r>
    </w:p>
    <w:p w:rsidR="009A2114" w:rsidRDefault="009D4259" w:rsidP="003773AF">
      <w:pPr>
        <w:pStyle w:val="22"/>
        <w:framePr w:w="9830" w:h="14595" w:hRule="exact" w:wrap="none" w:vAnchor="page" w:hAnchor="page" w:x="1320" w:y="1019"/>
        <w:shd w:val="clear" w:color="auto" w:fill="auto"/>
        <w:tabs>
          <w:tab w:val="left" w:pos="1552"/>
        </w:tabs>
        <w:spacing w:before="0" w:after="285" w:line="280" w:lineRule="exact"/>
        <w:ind w:firstLine="0"/>
      </w:pPr>
      <w:bookmarkStart w:id="5" w:name="bookmark7"/>
      <w:r>
        <w:t>5.</w:t>
      </w:r>
      <w:r w:rsidR="009A2114">
        <w:t>Порядок проведения торгов, оформление результатов торгов</w:t>
      </w:r>
      <w:bookmarkEnd w:id="5"/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05"/>
        </w:tabs>
        <w:spacing w:before="0" w:line="322" w:lineRule="exact"/>
      </w:pPr>
      <w:r>
        <w:t xml:space="preserve">     </w:t>
      </w:r>
      <w:r w:rsidR="009D4259">
        <w:t>5.1</w:t>
      </w:r>
      <w:r>
        <w:t>.</w:t>
      </w:r>
      <w:r w:rsidR="009A2114">
        <w:t>В торгах могут участвовать только заявители, признанные участниками торгов, либо их представители на основании законодательно оформленных доверенностей.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05"/>
        </w:tabs>
        <w:spacing w:before="0" w:line="322" w:lineRule="exact"/>
      </w:pPr>
      <w:r>
        <w:t xml:space="preserve">      </w:t>
      </w:r>
      <w:r w:rsidR="009D4259">
        <w:t>5.2.</w:t>
      </w:r>
      <w:r w:rsidR="009A2114">
        <w:t>В день проведения торгов секретарь аукционной комиссии регистрирует участников торгов. Регистрация начинается за один час до начала проведения торгов. Список зарегистрированных участников торгов вручается председателю аукционной комиссии.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239"/>
        </w:tabs>
        <w:spacing w:before="0" w:line="322" w:lineRule="exact"/>
      </w:pPr>
      <w:r>
        <w:t xml:space="preserve">      </w:t>
      </w:r>
      <w:r w:rsidR="009D4259">
        <w:t>5.3.</w:t>
      </w:r>
      <w:r w:rsidR="009A2114">
        <w:t>Торги проводятся путем понижения начальной максимальной цены конкурса на «шаг торгов», определенный в извещении о проведении торгов.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05"/>
        </w:tabs>
        <w:spacing w:before="0" w:line="322" w:lineRule="exact"/>
      </w:pPr>
      <w:r>
        <w:t xml:space="preserve">     </w:t>
      </w:r>
      <w:r w:rsidR="009D4259">
        <w:t>5.4.</w:t>
      </w:r>
      <w:r w:rsidR="009A2114">
        <w:t>Начальной максимальной ценой торгов являются базовые уровни тарифов на перемещение и хранение задержанных транспортных средств на специализированных стоянках, установленные уполномоченным органом исполнительной власти Республики Дагестан в области государственного регулирования тарифов.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239"/>
        </w:tabs>
        <w:spacing w:before="0" w:line="326" w:lineRule="exact"/>
      </w:pPr>
      <w:r>
        <w:t xml:space="preserve">     </w:t>
      </w:r>
      <w:r w:rsidR="009D4259">
        <w:t>5.5.</w:t>
      </w:r>
      <w:r w:rsidR="009A2114">
        <w:t xml:space="preserve">Победителем торгов признается участник, предложивший наиболее низкую цену, с которым заключается договор на право осуществления деятельности на территории городского округа, </w:t>
      </w:r>
      <w:r>
        <w:t xml:space="preserve">«город Каспийск» </w:t>
      </w:r>
      <w:r w:rsidR="009A2114">
        <w:t>по перемещению транспортных средств на специализированную стоянку, их хранению и возврату.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29"/>
        </w:tabs>
        <w:spacing w:before="0" w:line="280" w:lineRule="exact"/>
      </w:pPr>
      <w:r>
        <w:t xml:space="preserve">     </w:t>
      </w:r>
      <w:r w:rsidR="009D4259">
        <w:t>5.6.</w:t>
      </w:r>
      <w:r w:rsidR="009A2114">
        <w:t>Договор заключается на срок не менее 3 лет.</w:t>
      </w:r>
    </w:p>
    <w:p w:rsidR="009A2114" w:rsidRDefault="003773AF" w:rsidP="009D4259">
      <w:pPr>
        <w:pStyle w:val="20"/>
        <w:framePr w:w="9830" w:h="14595" w:hRule="exact" w:wrap="none" w:vAnchor="page" w:hAnchor="page" w:x="1320" w:y="1019"/>
        <w:shd w:val="clear" w:color="auto" w:fill="auto"/>
        <w:tabs>
          <w:tab w:val="left" w:pos="1305"/>
        </w:tabs>
        <w:spacing w:before="0" w:line="326" w:lineRule="exact"/>
      </w:pPr>
      <w:r>
        <w:t xml:space="preserve">     </w:t>
      </w:r>
      <w:r w:rsidR="009D4259">
        <w:t>5.7.</w:t>
      </w:r>
      <w:r w:rsidR="009A2114">
        <w:t>В случае, если в торгах участвовал только один участник, торги признаются несостоявшимися. Договор об оказании услуг по перемещению и хранению задержанных транспортных средств заключается с единственным участником торгов.</w:t>
      </w:r>
    </w:p>
    <w:p w:rsidR="009A2114" w:rsidRDefault="009A2114" w:rsidP="009A2114">
      <w:pPr>
        <w:rPr>
          <w:sz w:val="2"/>
          <w:szCs w:val="2"/>
        </w:rPr>
        <w:sectPr w:rsidR="009A2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114" w:rsidRDefault="009A2114" w:rsidP="009A2114">
      <w:pPr>
        <w:pStyle w:val="a4"/>
        <w:framePr w:wrap="none" w:vAnchor="page" w:hAnchor="page" w:x="6201" w:y="635"/>
        <w:shd w:val="clear" w:color="auto" w:fill="auto"/>
        <w:spacing w:line="280" w:lineRule="exact"/>
      </w:pPr>
      <w:r>
        <w:lastRenderedPageBreak/>
        <w:t>6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234"/>
        </w:tabs>
        <w:spacing w:before="0" w:line="322" w:lineRule="exact"/>
      </w:pPr>
      <w:r>
        <w:t xml:space="preserve">     </w:t>
      </w:r>
      <w:r w:rsidR="009D4259">
        <w:t>5.8.</w:t>
      </w:r>
      <w:r w:rsidR="00EB4AEE">
        <w:t xml:space="preserve"> </w:t>
      </w:r>
      <w:r w:rsidR="009A2114">
        <w:t>Итоги торгов подводятся комиссией и оформляются протоколом об итогах торгов. Требования к протоколу определяются организатором торгов.</w:t>
      </w:r>
    </w:p>
    <w:p w:rsidR="009A2114" w:rsidRDefault="009A2114" w:rsidP="003773AF">
      <w:pPr>
        <w:pStyle w:val="20"/>
        <w:framePr w:w="9715" w:h="14600" w:hRule="exact" w:wrap="none" w:vAnchor="page" w:hAnchor="page" w:x="1377" w:y="1014"/>
        <w:shd w:val="clear" w:color="auto" w:fill="auto"/>
        <w:spacing w:before="0" w:line="322" w:lineRule="exact"/>
      </w:pPr>
      <w:r>
        <w:t xml:space="preserve">Протокол об итогах торгов подписывается в день проведения торгов всеми присутствующими членами аукционной комиссии и победителем торгов или членами аукционной комиссии в случае, если торги признаны несостоявшимися, и утверждается организатором торгов не позднее одного рабочего дня </w:t>
      </w:r>
      <w:proofErr w:type="gramStart"/>
      <w:r>
        <w:t>с даты подписания</w:t>
      </w:r>
      <w:proofErr w:type="gramEnd"/>
      <w:r>
        <w:t xml:space="preserve"> протокола об итогах торгов.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244"/>
        </w:tabs>
        <w:spacing w:before="0" w:line="322" w:lineRule="exact"/>
      </w:pPr>
      <w:r>
        <w:t xml:space="preserve">     </w:t>
      </w:r>
      <w:r w:rsidR="009D4259">
        <w:t>5.9.</w:t>
      </w:r>
      <w:r w:rsidR="00EB4AEE">
        <w:t xml:space="preserve"> </w:t>
      </w:r>
      <w:proofErr w:type="gramStart"/>
      <w:r w:rsidR="009A2114">
        <w:t>Протокол об итогах торгов составляется в двух экземплярах, один из которых остается у организатора торгов, другой предоставляется в уполномоченный орган исполнительной власти Республики Дагестан, установивший базовый уровень тарифа на перемещение и хранение задержанных транспортных средств на специализированных стоянках, в течение трех рабочих дней после дня проведения конкурса в электронном виде и на бумажном носителе для установления тарифов на перемещение и</w:t>
      </w:r>
      <w:proofErr w:type="gramEnd"/>
      <w:r w:rsidR="009A2114">
        <w:t xml:space="preserve"> хранение задержанных транспортных средств на территории муниципального района, городского округа, городского округа с внутригородским делением.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39"/>
        </w:tabs>
        <w:spacing w:before="0" w:line="322" w:lineRule="exact"/>
      </w:pPr>
      <w:r>
        <w:t xml:space="preserve">     </w:t>
      </w:r>
      <w:r w:rsidR="009D4259">
        <w:t>5.10.</w:t>
      </w:r>
      <w:r w:rsidR="00EB4AEE">
        <w:t xml:space="preserve"> </w:t>
      </w:r>
      <w:r w:rsidR="009A2114">
        <w:t>Организатор торгов размещает информацию об итогах торгов на своем официальном сайте не позднее одного рабочего дня после утверждения результатов торгов.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39"/>
        </w:tabs>
        <w:spacing w:before="0" w:after="273" w:line="322" w:lineRule="exact"/>
      </w:pPr>
      <w:r>
        <w:t xml:space="preserve">     </w:t>
      </w:r>
      <w:r w:rsidR="009D4259">
        <w:t>5.11.</w:t>
      </w:r>
      <w:r w:rsidR="00EB4AEE">
        <w:t xml:space="preserve"> </w:t>
      </w:r>
      <w:r w:rsidR="009A2114">
        <w:t>Результаты торгов могут быть обжалованы в соответствии с законодательством Российской Федерации.</w:t>
      </w:r>
    </w:p>
    <w:p w:rsidR="009A2114" w:rsidRDefault="009D4259" w:rsidP="003773AF">
      <w:pPr>
        <w:pStyle w:val="22"/>
        <w:framePr w:w="9715" w:h="14600" w:hRule="exact" w:wrap="none" w:vAnchor="page" w:hAnchor="page" w:x="1377" w:y="1014"/>
        <w:shd w:val="clear" w:color="auto" w:fill="auto"/>
        <w:tabs>
          <w:tab w:val="left" w:pos="3387"/>
        </w:tabs>
        <w:spacing w:before="0" w:after="285" w:line="280" w:lineRule="exact"/>
        <w:ind w:firstLine="0"/>
      </w:pPr>
      <w:bookmarkStart w:id="6" w:name="bookmark8"/>
      <w:r>
        <w:t>6.</w:t>
      </w:r>
      <w:r w:rsidR="003773AF">
        <w:t xml:space="preserve"> </w:t>
      </w:r>
      <w:r w:rsidR="009A2114">
        <w:t>Условия расторжения договора</w:t>
      </w:r>
      <w:bookmarkEnd w:id="6"/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39"/>
          <w:tab w:val="right" w:pos="4249"/>
          <w:tab w:val="center" w:pos="5290"/>
          <w:tab w:val="left" w:pos="6332"/>
          <w:tab w:val="left" w:pos="7370"/>
          <w:tab w:val="right" w:pos="9669"/>
        </w:tabs>
        <w:spacing w:before="0" w:line="322" w:lineRule="exact"/>
      </w:pPr>
      <w:r>
        <w:t xml:space="preserve">     </w:t>
      </w:r>
      <w:r w:rsidR="009D4259">
        <w:t>6.1.</w:t>
      </w:r>
      <w:r w:rsidR="00EB4AEE">
        <w:t xml:space="preserve"> </w:t>
      </w:r>
      <w:r w:rsidR="009A2114">
        <w:t>Договор</w:t>
      </w:r>
      <w:r w:rsidR="009A2114">
        <w:tab/>
        <w:t>расторгается</w:t>
      </w:r>
      <w:r w:rsidR="009A2114">
        <w:tab/>
        <w:t>организатором</w:t>
      </w:r>
      <w:r w:rsidR="009A2114">
        <w:tab/>
        <w:t>торгов</w:t>
      </w:r>
      <w:r w:rsidR="009A2114">
        <w:tab/>
        <w:t>в</w:t>
      </w:r>
      <w:r w:rsidR="009A2114">
        <w:tab/>
      </w:r>
      <w:proofErr w:type="gramStart"/>
      <w:r w:rsidR="009A2114">
        <w:t>одностороннем</w:t>
      </w:r>
      <w:proofErr w:type="gramEnd"/>
    </w:p>
    <w:p w:rsidR="009A2114" w:rsidRDefault="009A2114" w:rsidP="009A2114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39"/>
          <w:tab w:val="left" w:pos="7412"/>
          <w:tab w:val="right" w:pos="9669"/>
        </w:tabs>
        <w:spacing w:before="0" w:line="322" w:lineRule="exact"/>
      </w:pPr>
      <w:r>
        <w:t>порядке с</w:t>
      </w:r>
      <w:r>
        <w:tab/>
        <w:t>уведомлением об этом исполнителя услуг за</w:t>
      </w:r>
      <w:r>
        <w:tab/>
        <w:t>30</w:t>
      </w:r>
      <w:r>
        <w:tab/>
        <w:t>дней</w:t>
      </w:r>
      <w:proofErr w:type="gramStart"/>
      <w:r>
        <w:t xml:space="preserve"> Д</w:t>
      </w:r>
      <w:proofErr w:type="gramEnd"/>
      <w:r>
        <w:t>о даты</w:t>
      </w:r>
    </w:p>
    <w:p w:rsidR="009A2114" w:rsidRDefault="009A2114" w:rsidP="009A2114">
      <w:pPr>
        <w:pStyle w:val="20"/>
        <w:framePr w:w="9715" w:h="14600" w:hRule="exact" w:wrap="none" w:vAnchor="page" w:hAnchor="page" w:x="1377" w:y="1014"/>
        <w:shd w:val="clear" w:color="auto" w:fill="auto"/>
        <w:spacing w:before="0" w:line="322" w:lineRule="exact"/>
      </w:pPr>
      <w:r>
        <w:t>расторжения договора в следующих случаях: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46"/>
        </w:tabs>
        <w:spacing w:before="0" w:line="322" w:lineRule="exact"/>
      </w:pPr>
      <w:r>
        <w:t xml:space="preserve">     </w:t>
      </w:r>
      <w:r w:rsidR="009D4259">
        <w:t>6.</w:t>
      </w:r>
      <w:r>
        <w:t>1.1</w:t>
      </w:r>
      <w:r w:rsidR="009D4259">
        <w:t>.</w:t>
      </w:r>
      <w:r w:rsidR="009A2114">
        <w:t>неоднократного (2 и более раз в течение календарного года) невыполнения в установленный срок предписаний, городского округа  выданных по результатам проверок исполнения условий договора;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41"/>
          <w:tab w:val="left" w:pos="1450"/>
          <w:tab w:val="right" w:pos="4249"/>
          <w:tab w:val="center" w:pos="5290"/>
          <w:tab w:val="left" w:pos="6332"/>
        </w:tabs>
        <w:spacing w:before="0" w:line="322" w:lineRule="exact"/>
      </w:pPr>
      <w:r>
        <w:t xml:space="preserve">     6.1.2</w:t>
      </w:r>
      <w:r w:rsidR="009D4259">
        <w:t>.</w:t>
      </w:r>
      <w:r w:rsidR="009A2114">
        <w:t>многократного (2 и более случаев, подтвержденных в гражданско</w:t>
      </w:r>
      <w:r>
        <w:t>-</w:t>
      </w:r>
      <w:r w:rsidR="009A2114">
        <w:softHyphen/>
        <w:t>правовом</w:t>
      </w:r>
      <w:r w:rsidR="009A2114">
        <w:tab/>
        <w:t>порядке,</w:t>
      </w:r>
      <w:r w:rsidR="009A2114">
        <w:tab/>
        <w:t>в течение</w:t>
      </w:r>
      <w:r w:rsidR="009A2114">
        <w:tab/>
        <w:t>календарного</w:t>
      </w:r>
      <w:r w:rsidR="009A2114">
        <w:tab/>
        <w:t>года) причинения вреда</w:t>
      </w:r>
    </w:p>
    <w:p w:rsidR="009A2114" w:rsidRDefault="009A2114" w:rsidP="009A2114">
      <w:pPr>
        <w:pStyle w:val="20"/>
        <w:framePr w:w="9715" w:h="14600" w:hRule="exact" w:wrap="none" w:vAnchor="page" w:hAnchor="page" w:x="1377" w:y="1014"/>
        <w:shd w:val="clear" w:color="auto" w:fill="auto"/>
        <w:spacing w:before="0" w:line="322" w:lineRule="exact"/>
      </w:pPr>
      <w:r>
        <w:t xml:space="preserve">задержанному транспортному средству и находящемуся в нем имуществу при перемещении транспортного средства на </w:t>
      </w:r>
      <w:proofErr w:type="spellStart"/>
      <w:r>
        <w:t>спецстоянку</w:t>
      </w:r>
      <w:proofErr w:type="spellEnd"/>
      <w:r>
        <w:t xml:space="preserve"> и его хранении.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75"/>
          <w:tab w:val="right" w:pos="4249"/>
          <w:tab w:val="center" w:pos="5290"/>
          <w:tab w:val="left" w:pos="6332"/>
          <w:tab w:val="left" w:pos="7370"/>
          <w:tab w:val="right" w:pos="9669"/>
        </w:tabs>
        <w:spacing w:before="0" w:line="322" w:lineRule="exact"/>
      </w:pPr>
      <w:r>
        <w:t xml:space="preserve">     6.2</w:t>
      </w:r>
      <w:r w:rsidR="009D4259">
        <w:t>.</w:t>
      </w:r>
      <w:r w:rsidR="00EB4AEE">
        <w:t xml:space="preserve"> </w:t>
      </w:r>
      <w:r w:rsidR="009A2114">
        <w:t>Договор</w:t>
      </w:r>
      <w:r w:rsidR="009A2114">
        <w:tab/>
        <w:t>расторгается</w:t>
      </w:r>
      <w:r w:rsidR="009A2114">
        <w:tab/>
        <w:t>организатором</w:t>
      </w:r>
      <w:r w:rsidR="009A2114">
        <w:tab/>
        <w:t>торгов</w:t>
      </w:r>
      <w:r w:rsidR="009A2114">
        <w:tab/>
        <w:t>в</w:t>
      </w:r>
      <w:r w:rsidR="009A2114">
        <w:tab/>
      </w:r>
      <w:proofErr w:type="gramStart"/>
      <w:r w:rsidR="009A2114">
        <w:t>одностороннем</w:t>
      </w:r>
      <w:proofErr w:type="gramEnd"/>
    </w:p>
    <w:p w:rsidR="009A2114" w:rsidRDefault="009A2114" w:rsidP="009A2114">
      <w:pPr>
        <w:pStyle w:val="20"/>
        <w:framePr w:w="9715" w:h="14600" w:hRule="exact" w:wrap="none" w:vAnchor="page" w:hAnchor="page" w:x="1377" w:y="1014"/>
        <w:shd w:val="clear" w:color="auto" w:fill="auto"/>
        <w:spacing w:before="0" w:line="322" w:lineRule="exact"/>
      </w:pPr>
      <w:proofErr w:type="gramStart"/>
      <w:r>
        <w:t>порядке</w:t>
      </w:r>
      <w:proofErr w:type="gramEnd"/>
      <w:r>
        <w:t xml:space="preserve"> с уведомлением об этом исполнителя услуг за 10 календарных дней до даты расторжения договора в следующих случаях: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627"/>
        </w:tabs>
        <w:spacing w:before="0" w:line="322" w:lineRule="exact"/>
      </w:pPr>
      <w:r>
        <w:t xml:space="preserve">     6.2.1</w:t>
      </w:r>
      <w:r w:rsidR="009D4259">
        <w:t>.</w:t>
      </w:r>
      <w:r w:rsidR="009A2114">
        <w:t xml:space="preserve">если исполнитель услуг не приступил к осуществлению деятельности по перемещению транспортных средств на </w:t>
      </w:r>
      <w:proofErr w:type="spellStart"/>
      <w:r w:rsidR="009A2114">
        <w:t>спецстоянку</w:t>
      </w:r>
      <w:proofErr w:type="spellEnd"/>
      <w:r w:rsidR="009A2114">
        <w:t>, их хранению и возврату в срок, установленный договором;</w:t>
      </w:r>
    </w:p>
    <w:p w:rsidR="009A2114" w:rsidRDefault="003773AF" w:rsidP="009D4259">
      <w:pPr>
        <w:pStyle w:val="20"/>
        <w:framePr w:w="9715" w:h="14600" w:hRule="exact" w:wrap="none" w:vAnchor="page" w:hAnchor="page" w:x="1377" w:y="1014"/>
        <w:shd w:val="clear" w:color="auto" w:fill="auto"/>
        <w:tabs>
          <w:tab w:val="left" w:pos="1446"/>
        </w:tabs>
        <w:spacing w:before="0" w:line="322" w:lineRule="exact"/>
      </w:pPr>
      <w:r>
        <w:t xml:space="preserve">     6.2.2</w:t>
      </w:r>
      <w:r w:rsidR="009D4259">
        <w:t>.</w:t>
      </w:r>
      <w:r w:rsidR="009A2114">
        <w:t xml:space="preserve">если исполнитель услуг уклонялся от осуществления деятельности по перемещению транспортных средств на </w:t>
      </w:r>
      <w:proofErr w:type="spellStart"/>
      <w:r w:rsidR="009A2114">
        <w:t>спецстоянку</w:t>
      </w:r>
      <w:proofErr w:type="spellEnd"/>
      <w:r w:rsidR="009A2114">
        <w:t>, их хранению и возврату в соответствии с заключенным договором, за исключением случаев, обусловленных действием чрезвычайных обстоятельств;</w:t>
      </w:r>
    </w:p>
    <w:p w:rsidR="009A2114" w:rsidRDefault="009A2114" w:rsidP="009A2114">
      <w:pPr>
        <w:rPr>
          <w:sz w:val="2"/>
          <w:szCs w:val="2"/>
        </w:rPr>
        <w:sectPr w:rsidR="009A2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114" w:rsidRDefault="009A2114" w:rsidP="009A2114">
      <w:pPr>
        <w:pStyle w:val="a4"/>
        <w:framePr w:wrap="none" w:vAnchor="page" w:hAnchor="page" w:x="6213" w:y="635"/>
        <w:shd w:val="clear" w:color="auto" w:fill="auto"/>
        <w:spacing w:line="280" w:lineRule="exact"/>
      </w:pPr>
      <w:r>
        <w:lastRenderedPageBreak/>
        <w:t>7</w:t>
      </w:r>
    </w:p>
    <w:p w:rsidR="009A2114" w:rsidRDefault="003773AF" w:rsidP="009D4259">
      <w:pPr>
        <w:pStyle w:val="20"/>
        <w:framePr w:w="9768" w:h="7826" w:hRule="exact" w:wrap="none" w:vAnchor="page" w:hAnchor="page" w:x="1351" w:y="1015"/>
        <w:shd w:val="clear" w:color="auto" w:fill="auto"/>
        <w:tabs>
          <w:tab w:val="left" w:pos="1546"/>
        </w:tabs>
        <w:spacing w:before="0" w:line="322" w:lineRule="exact"/>
      </w:pPr>
      <w:r>
        <w:t xml:space="preserve">    6.2.3</w:t>
      </w:r>
      <w:r w:rsidR="009D4259">
        <w:t>.</w:t>
      </w:r>
      <w:r w:rsidR="009A2114">
        <w:t xml:space="preserve">если исполнитель услуг уклоняется от проведения плановых (внеплановых) проверок исполнения условий договора об осуществлении деятельности по перемещению транспортных средств на </w:t>
      </w:r>
      <w:proofErr w:type="spellStart"/>
      <w:r w:rsidR="009A2114">
        <w:t>спецстоянку</w:t>
      </w:r>
      <w:proofErr w:type="spellEnd"/>
      <w:r w:rsidR="009A2114">
        <w:t>, их хранению и возврату или организует необоснованные препятствия проведению указанных проверок.</w:t>
      </w:r>
    </w:p>
    <w:p w:rsidR="009A2114" w:rsidRDefault="003773AF" w:rsidP="009D4259">
      <w:pPr>
        <w:pStyle w:val="20"/>
        <w:framePr w:w="9768" w:h="7826" w:hRule="exact" w:wrap="none" w:vAnchor="page" w:hAnchor="page" w:x="1351" w:y="1015"/>
        <w:shd w:val="clear" w:color="auto" w:fill="auto"/>
        <w:tabs>
          <w:tab w:val="left" w:pos="1450"/>
        </w:tabs>
        <w:spacing w:before="0" w:line="322" w:lineRule="exact"/>
      </w:pPr>
      <w:r>
        <w:t xml:space="preserve">    6.3</w:t>
      </w:r>
      <w:r w:rsidR="009D4259">
        <w:t>.</w:t>
      </w:r>
      <w:r w:rsidR="009A2114">
        <w:t>В случае расторжения договора по истечении срока его действия, а также по обстоятельствам, изложенным в пунктах 6.1 и 6.2 настоящего Порядка, организатор торгов в течение 10 рабочих дней с момента расторжения договора принимает решение о проведении новых торгов.</w:t>
      </w:r>
    </w:p>
    <w:p w:rsidR="009A2114" w:rsidRDefault="003773AF" w:rsidP="009D4259">
      <w:pPr>
        <w:pStyle w:val="20"/>
        <w:framePr w:w="9768" w:h="7826" w:hRule="exact" w:wrap="none" w:vAnchor="page" w:hAnchor="page" w:x="1351" w:y="1015"/>
        <w:shd w:val="clear" w:color="auto" w:fill="auto"/>
        <w:tabs>
          <w:tab w:val="left" w:pos="1244"/>
        </w:tabs>
        <w:spacing w:before="0" w:line="322" w:lineRule="exact"/>
      </w:pPr>
      <w:r>
        <w:t xml:space="preserve">     6.4</w:t>
      </w:r>
      <w:r w:rsidR="009D4259">
        <w:t>.</w:t>
      </w:r>
      <w:r w:rsidR="00EB4AEE">
        <w:t xml:space="preserve"> </w:t>
      </w:r>
      <w:r w:rsidR="009A2114">
        <w:t>На период организации и проведения торгов перемещение, хранение и возврат задержанных на соответствующей территории транспортных средств осуществляется ближайшими специализированными организациями из числа действующих в установленном порядке в пределах данного муниципального образования.</w:t>
      </w:r>
    </w:p>
    <w:p w:rsidR="009A2114" w:rsidRDefault="003773AF" w:rsidP="009D4259">
      <w:pPr>
        <w:pStyle w:val="20"/>
        <w:framePr w:w="9768" w:h="7826" w:hRule="exact" w:wrap="none" w:vAnchor="page" w:hAnchor="page" w:x="1351" w:y="1015"/>
        <w:shd w:val="clear" w:color="auto" w:fill="auto"/>
        <w:tabs>
          <w:tab w:val="left" w:pos="1244"/>
        </w:tabs>
        <w:spacing w:before="0" w:line="322" w:lineRule="exact"/>
      </w:pPr>
      <w:r>
        <w:t xml:space="preserve">      6.5</w:t>
      </w:r>
      <w:r w:rsidR="009D4259">
        <w:t>.</w:t>
      </w:r>
      <w:r w:rsidR="00EB4AEE">
        <w:t xml:space="preserve"> </w:t>
      </w:r>
      <w:proofErr w:type="gramStart"/>
      <w:r w:rsidR="009A2114">
        <w:t xml:space="preserve">Порядок действий указанный в пункте 6.4 настоящего Порядка, также применяется в том случае, если победитель торгов не приступил к осуществлению деятельности по перемещению транспортных средств на </w:t>
      </w:r>
      <w:proofErr w:type="spellStart"/>
      <w:r w:rsidR="009A2114">
        <w:t>спецстоянку</w:t>
      </w:r>
      <w:proofErr w:type="spellEnd"/>
      <w:r w:rsidR="009A2114">
        <w:t xml:space="preserve">, их хранению и возврату в срок, установленный договором, а также в случае отказа (уклонения) исполнителя услуги от осуществления деятельности по перемещению транспортных средств на </w:t>
      </w:r>
      <w:proofErr w:type="spellStart"/>
      <w:r w:rsidR="009A2114">
        <w:t>спецстоянку</w:t>
      </w:r>
      <w:proofErr w:type="spellEnd"/>
      <w:r w:rsidR="009A2114">
        <w:t>, их хранению и возврату.</w:t>
      </w:r>
      <w:proofErr w:type="gramEnd"/>
    </w:p>
    <w:p w:rsidR="009A2114" w:rsidRDefault="003773AF" w:rsidP="009D4259">
      <w:pPr>
        <w:pStyle w:val="20"/>
        <w:framePr w:w="9768" w:h="7826" w:hRule="exact" w:wrap="none" w:vAnchor="page" w:hAnchor="page" w:x="1351" w:y="1015"/>
        <w:shd w:val="clear" w:color="auto" w:fill="auto"/>
        <w:tabs>
          <w:tab w:val="left" w:pos="1240"/>
        </w:tabs>
        <w:spacing w:before="0" w:line="326" w:lineRule="exact"/>
      </w:pPr>
      <w:r>
        <w:t xml:space="preserve">      6.6</w:t>
      </w:r>
      <w:r w:rsidR="009D4259">
        <w:t>.</w:t>
      </w:r>
      <w:r w:rsidR="00EB4AEE">
        <w:t xml:space="preserve"> </w:t>
      </w:r>
      <w:r w:rsidR="009A2114">
        <w:t xml:space="preserve">При истечении срока действия договора или расторжении договора исполнитель услуг обязан обеспечить хранение и возврат транспортных средств, помещенных на его </w:t>
      </w:r>
      <w:proofErr w:type="spellStart"/>
      <w:r w:rsidR="009A2114">
        <w:t>спецстоянки</w:t>
      </w:r>
      <w:proofErr w:type="spellEnd"/>
      <w:r w:rsidR="009A2114">
        <w:t xml:space="preserve"> в период действия договора.</w:t>
      </w:r>
    </w:p>
    <w:p w:rsidR="009A2114" w:rsidRDefault="009A2114" w:rsidP="009A2114">
      <w:pPr>
        <w:rPr>
          <w:sz w:val="2"/>
          <w:szCs w:val="2"/>
        </w:rPr>
      </w:pPr>
    </w:p>
    <w:p w:rsidR="00743FD0" w:rsidRDefault="00743FD0"/>
    <w:sectPr w:rsidR="00743FD0" w:rsidSect="007043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4E6"/>
    <w:multiLevelType w:val="multilevel"/>
    <w:tmpl w:val="45BA4E46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8350D"/>
    <w:multiLevelType w:val="multilevel"/>
    <w:tmpl w:val="D7CA1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8560C"/>
    <w:multiLevelType w:val="multilevel"/>
    <w:tmpl w:val="831C6C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609BC"/>
    <w:multiLevelType w:val="multilevel"/>
    <w:tmpl w:val="467EB8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9331B"/>
    <w:multiLevelType w:val="multilevel"/>
    <w:tmpl w:val="3D1CD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2114"/>
    <w:rsid w:val="000F2CE4"/>
    <w:rsid w:val="001B65AA"/>
    <w:rsid w:val="003773AF"/>
    <w:rsid w:val="006A5EB7"/>
    <w:rsid w:val="00743FD0"/>
    <w:rsid w:val="007B58AA"/>
    <w:rsid w:val="009145B8"/>
    <w:rsid w:val="009A2114"/>
    <w:rsid w:val="009D4259"/>
    <w:rsid w:val="00B55BC3"/>
    <w:rsid w:val="00EB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1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A2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21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9A2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9A2114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9A21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2114"/>
    <w:pPr>
      <w:shd w:val="clear" w:color="auto" w:fill="FFFFFF"/>
      <w:spacing w:before="120" w:after="300" w:line="35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A2114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9A2114"/>
    <w:pPr>
      <w:shd w:val="clear" w:color="auto" w:fill="FFFFFF"/>
      <w:spacing w:before="660" w:line="322" w:lineRule="exac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A2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7A5B0-51FF-4A78-9347-EEF00E7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2020-01-15T10:09:00Z</dcterms:created>
  <dcterms:modified xsi:type="dcterms:W3CDTF">2020-01-15T13:41:00Z</dcterms:modified>
</cp:coreProperties>
</file>